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29B9" w:rsidRDefault="005E29B9" w:rsidP="005E29B9">
      <w:pPr>
        <w:jc w:val="center"/>
        <w:rPr>
          <w:rFonts w:eastAsiaTheme="minorHAnsi"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Муниципальное бюджетное общеобразовательное учреждение «</w:t>
      </w:r>
      <w:proofErr w:type="spellStart"/>
      <w:r>
        <w:rPr>
          <w:color w:val="000000"/>
          <w:sz w:val="24"/>
          <w:szCs w:val="24"/>
        </w:rPr>
        <w:t>Кадряковская</w:t>
      </w:r>
      <w:proofErr w:type="spellEnd"/>
      <w:r>
        <w:rPr>
          <w:color w:val="000000"/>
          <w:sz w:val="24"/>
          <w:szCs w:val="24"/>
        </w:rPr>
        <w:t xml:space="preserve"> основная общеобразовательная школа»</w:t>
      </w:r>
    </w:p>
    <w:tbl>
      <w:tblPr>
        <w:tblW w:w="10200" w:type="dxa"/>
        <w:tblLook w:val="0600" w:firstRow="0" w:lastRow="0" w:firstColumn="0" w:lastColumn="0" w:noHBand="1" w:noVBand="1"/>
      </w:tblPr>
      <w:tblGrid>
        <w:gridCol w:w="7027"/>
        <w:gridCol w:w="3173"/>
      </w:tblGrid>
      <w:tr w:rsidR="005E29B9" w:rsidTr="005E29B9">
        <w:trPr>
          <w:trHeight w:val="1381"/>
        </w:trPr>
        <w:tc>
          <w:tcPr>
            <w:tcW w:w="7027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29B9" w:rsidRDefault="005E29B9">
            <w:pPr>
              <w:pStyle w:val="a3"/>
              <w:spacing w:line="254" w:lineRule="auto"/>
              <w:rPr>
                <w:rFonts w:eastAsiaTheme="minorHAnsi"/>
              </w:rPr>
            </w:pPr>
            <w:r>
              <w:t>СОГЛАСОВАНО</w:t>
            </w:r>
            <w:r>
              <w:br/>
              <w:t>Педагогическим советом</w:t>
            </w:r>
            <w:r>
              <w:br/>
              <w:t>МБОУ «</w:t>
            </w:r>
            <w:proofErr w:type="spellStart"/>
            <w:r>
              <w:t>Кадряковская</w:t>
            </w:r>
            <w:proofErr w:type="spellEnd"/>
            <w:r>
              <w:t xml:space="preserve"> ООШ»</w:t>
            </w:r>
          </w:p>
          <w:p w:rsidR="005E29B9" w:rsidRDefault="005E29B9">
            <w:pPr>
              <w:pStyle w:val="a3"/>
              <w:spacing w:line="254" w:lineRule="auto"/>
              <w:rPr>
                <w:sz w:val="22"/>
                <w:szCs w:val="22"/>
              </w:rPr>
            </w:pPr>
            <w:r>
              <w:t>(протокол от 30.12.2019 № 3)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E29B9" w:rsidRDefault="005E29B9">
            <w:pPr>
              <w:spacing w:line="254" w:lineRule="auto"/>
              <w:rPr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УТВЕРЖДЕНО</w:t>
            </w:r>
            <w:r>
              <w:br/>
            </w:r>
            <w:r>
              <w:rPr>
                <w:color w:val="000000"/>
                <w:sz w:val="24"/>
                <w:szCs w:val="24"/>
              </w:rPr>
              <w:t>приказом МБОУ «</w:t>
            </w:r>
            <w:proofErr w:type="spellStart"/>
            <w:r>
              <w:rPr>
                <w:color w:val="000000"/>
                <w:sz w:val="24"/>
                <w:szCs w:val="24"/>
              </w:rPr>
              <w:t>Кадряковская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ООШ»</w:t>
            </w:r>
            <w:r>
              <w:br/>
            </w:r>
            <w:r>
              <w:rPr>
                <w:color w:val="000000"/>
                <w:sz w:val="24"/>
                <w:szCs w:val="24"/>
              </w:rPr>
              <w:t>от 30.12.2019 № 193</w:t>
            </w:r>
          </w:p>
        </w:tc>
      </w:tr>
    </w:tbl>
    <w:p w:rsidR="005A0B88" w:rsidRDefault="005A0B88" w:rsidP="005A0B88">
      <w:pPr>
        <w:ind w:left="786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Положение о требованиях к устной и письменной речи </w:t>
      </w:r>
    </w:p>
    <w:p w:rsidR="005A0B88" w:rsidRDefault="005A0B88" w:rsidP="005A0B88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учащихся 5-9 классов </w:t>
      </w:r>
    </w:p>
    <w:p w:rsidR="005A0B88" w:rsidRDefault="005A0B88" w:rsidP="005A0B88">
      <w:p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                     Вводная часть</w:t>
      </w:r>
    </w:p>
    <w:p w:rsidR="005A0B88" w:rsidRDefault="005A0B88" w:rsidP="005A0B88">
      <w:pPr>
        <w:pStyle w:val="a3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Необходимо отметить, что так называемый «Единый орфографический режим» («Единые требования к устной и письменной речи учащихся к проведению письменных работ и проверке тетрадей», Методическое письмо Министерства просвещения РСФСР от 01.09.1980 г. № 364-М) утратил свою силу Приказом Министерства просвещения РСФСР от 18.12.1987 г. № 224.</w:t>
      </w:r>
    </w:p>
    <w:p w:rsidR="005A0B88" w:rsidRDefault="005A0B88" w:rsidP="005A0B88">
      <w:pPr>
        <w:pStyle w:val="a3"/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На сегодняшний день нормативных требований к оформлению </w:t>
      </w:r>
      <w:proofErr w:type="gramStart"/>
      <w:r>
        <w:rPr>
          <w:sz w:val="22"/>
          <w:szCs w:val="22"/>
        </w:rPr>
        <w:t>письменных работ</w:t>
      </w:r>
      <w:proofErr w:type="gramEnd"/>
      <w:r>
        <w:rPr>
          <w:sz w:val="22"/>
          <w:szCs w:val="22"/>
        </w:rPr>
        <w:t xml:space="preserve"> учащихся нет, поэтому мы используем рекомендации, которые отражают только положительный опыт в этом направлении (в том числе в вышеуказанном документе) и те позиции, которые, на наш взгляд, необходимо привнести в общую схему оформления работ. В данном положении учитывается:</w:t>
      </w:r>
    </w:p>
    <w:p w:rsidR="005A0B88" w:rsidRDefault="005A0B88" w:rsidP="005A0B88">
      <w:pPr>
        <w:pStyle w:val="a3"/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-    ФЗ-273 от 29.12.2012г.  «</w:t>
      </w:r>
      <w:r>
        <w:rPr>
          <w:i/>
          <w:sz w:val="22"/>
          <w:szCs w:val="22"/>
        </w:rPr>
        <w:t xml:space="preserve">Об образовании </w:t>
      </w:r>
      <w:proofErr w:type="gramStart"/>
      <w:r>
        <w:rPr>
          <w:i/>
          <w:sz w:val="22"/>
          <w:szCs w:val="22"/>
        </w:rPr>
        <w:t>в  РФ</w:t>
      </w:r>
      <w:proofErr w:type="gramEnd"/>
      <w:r>
        <w:rPr>
          <w:sz w:val="22"/>
          <w:szCs w:val="22"/>
        </w:rPr>
        <w:t xml:space="preserve">», </w:t>
      </w:r>
    </w:p>
    <w:p w:rsidR="005A0B88" w:rsidRDefault="005A0B88" w:rsidP="005A0B88">
      <w:pPr>
        <w:pStyle w:val="a3"/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- должностные квалификационные характеристики учителя для организованного осуществления образовательного процесса, порядка организации проверки тетрадей и соблюдения преемственности единого орфографического режима.</w:t>
      </w:r>
    </w:p>
    <w:p w:rsidR="005A0B88" w:rsidRDefault="005A0B88" w:rsidP="005A0B88">
      <w:pPr>
        <w:pStyle w:val="a3"/>
        <w:ind w:firstLine="426"/>
        <w:rPr>
          <w:sz w:val="22"/>
          <w:szCs w:val="22"/>
        </w:rPr>
      </w:pPr>
      <w:r>
        <w:rPr>
          <w:sz w:val="22"/>
          <w:szCs w:val="22"/>
        </w:rPr>
        <w:t xml:space="preserve">  - отсутствие нормативной базы по данному вопросу;</w:t>
      </w:r>
      <w:r>
        <w:rPr>
          <w:sz w:val="22"/>
          <w:szCs w:val="22"/>
        </w:rPr>
        <w:br/>
        <w:t xml:space="preserve">         - рекомендации методистов;</w:t>
      </w:r>
      <w:r>
        <w:rPr>
          <w:sz w:val="22"/>
          <w:szCs w:val="22"/>
        </w:rPr>
        <w:br/>
        <w:t xml:space="preserve">         - исследования и рекомендации </w:t>
      </w:r>
      <w:proofErr w:type="spellStart"/>
      <w:r>
        <w:rPr>
          <w:sz w:val="22"/>
          <w:szCs w:val="22"/>
        </w:rPr>
        <w:t>нейропсихофизиологов</w:t>
      </w:r>
      <w:proofErr w:type="spellEnd"/>
      <w:r>
        <w:rPr>
          <w:sz w:val="22"/>
          <w:szCs w:val="22"/>
        </w:rPr>
        <w:t>;</w:t>
      </w:r>
      <w:r>
        <w:rPr>
          <w:sz w:val="22"/>
          <w:szCs w:val="22"/>
        </w:rPr>
        <w:br/>
        <w:t xml:space="preserve">         - положительный опыт практической реализации «Единого орфографического режима».</w:t>
      </w:r>
      <w:r>
        <w:rPr>
          <w:sz w:val="22"/>
          <w:szCs w:val="22"/>
        </w:rPr>
        <w:br/>
        <w:t xml:space="preserve">     Воспитание культуры оформления письменных работ и формирование соответствующего навыка являются необходимыми, так как:</w:t>
      </w:r>
    </w:p>
    <w:p w:rsidR="005A0B88" w:rsidRDefault="005A0B88" w:rsidP="005A0B88">
      <w:pPr>
        <w:pStyle w:val="a3"/>
        <w:ind w:left="567"/>
        <w:rPr>
          <w:sz w:val="22"/>
          <w:szCs w:val="22"/>
        </w:rPr>
      </w:pPr>
      <w:r>
        <w:rPr>
          <w:sz w:val="22"/>
          <w:szCs w:val="22"/>
        </w:rPr>
        <w:t>- являются частью воспитания внутренней культуры учащихся;</w:t>
      </w:r>
      <w:r>
        <w:rPr>
          <w:sz w:val="22"/>
          <w:szCs w:val="22"/>
        </w:rPr>
        <w:br/>
        <w:t>- воспитывают уважение у учащихся к тем, кто смотрит и проверяет их работы;</w:t>
      </w:r>
      <w:r>
        <w:rPr>
          <w:sz w:val="22"/>
          <w:szCs w:val="22"/>
        </w:rPr>
        <w:br/>
        <w:t>- формируют навык самоконтроля, так как у учащихся, благодаря более аккуратному оформлению работ, систематически возникает потребность более часто и более внимательно проверять и перепроверять свою работу;</w:t>
      </w:r>
      <w:r>
        <w:rPr>
          <w:sz w:val="22"/>
          <w:szCs w:val="22"/>
        </w:rPr>
        <w:br/>
        <w:t>- организуют учащихся для более внимательного выполнения работы.</w:t>
      </w:r>
    </w:p>
    <w:p w:rsidR="005A0B88" w:rsidRDefault="005A0B88" w:rsidP="005A0B88">
      <w:pPr>
        <w:pStyle w:val="a3"/>
        <w:jc w:val="both"/>
        <w:rPr>
          <w:sz w:val="22"/>
          <w:szCs w:val="22"/>
        </w:rPr>
      </w:pPr>
    </w:p>
    <w:p w:rsidR="005A0B88" w:rsidRDefault="005A0B88" w:rsidP="005A0B88">
      <w:pPr>
        <w:ind w:firstLine="426"/>
        <w:jc w:val="center"/>
        <w:rPr>
          <w:b/>
          <w:sz w:val="22"/>
          <w:szCs w:val="22"/>
        </w:rPr>
      </w:pPr>
      <w:r>
        <w:rPr>
          <w:b/>
          <w:sz w:val="22"/>
          <w:szCs w:val="22"/>
          <w:lang w:val="en-US"/>
        </w:rPr>
        <w:t>II</w:t>
      </w:r>
      <w:r>
        <w:rPr>
          <w:b/>
          <w:sz w:val="22"/>
          <w:szCs w:val="22"/>
        </w:rPr>
        <w:t>. Единый орфографический режим</w:t>
      </w:r>
    </w:p>
    <w:p w:rsidR="005A0B88" w:rsidRDefault="005A0B88" w:rsidP="005A0B88">
      <w:pPr>
        <w:pStyle w:val="a3"/>
        <w:numPr>
          <w:ilvl w:val="0"/>
          <w:numId w:val="1"/>
        </w:numPr>
        <w:ind w:left="0" w:firstLine="142"/>
        <w:rPr>
          <w:sz w:val="22"/>
          <w:szCs w:val="22"/>
        </w:rPr>
      </w:pPr>
      <w:r>
        <w:rPr>
          <w:b/>
          <w:bCs/>
          <w:i/>
          <w:sz w:val="22"/>
          <w:szCs w:val="22"/>
        </w:rPr>
        <w:t>Ведение тетрадей учащимися основной школы.</w:t>
      </w:r>
      <w:r>
        <w:rPr>
          <w:sz w:val="22"/>
          <w:szCs w:val="22"/>
        </w:rPr>
        <w:br/>
      </w:r>
      <w:r>
        <w:rPr>
          <w:bCs/>
          <w:sz w:val="22"/>
          <w:szCs w:val="22"/>
        </w:rPr>
        <w:t>1.1.</w:t>
      </w:r>
      <w:r>
        <w:rPr>
          <w:bCs/>
          <w:i/>
          <w:sz w:val="22"/>
          <w:szCs w:val="22"/>
        </w:rPr>
        <w:t>Количество и назначение ученических тетрадей.</w:t>
      </w:r>
      <w:r>
        <w:rPr>
          <w:sz w:val="22"/>
          <w:szCs w:val="22"/>
        </w:rPr>
        <w:t xml:space="preserve"> </w:t>
      </w:r>
    </w:p>
    <w:p w:rsidR="005A0B88" w:rsidRDefault="005A0B88" w:rsidP="005A0B88">
      <w:pPr>
        <w:pStyle w:val="a3"/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Предусматриваются несколько типов письменных работ в тетради (классная </w:t>
      </w:r>
      <w:proofErr w:type="gramStart"/>
      <w:r>
        <w:rPr>
          <w:sz w:val="22"/>
          <w:szCs w:val="22"/>
        </w:rPr>
        <w:t>работа,   </w:t>
      </w:r>
      <w:proofErr w:type="gramEnd"/>
      <w:r>
        <w:rPr>
          <w:sz w:val="22"/>
          <w:szCs w:val="22"/>
        </w:rPr>
        <w:t>  домашняя работа, контрольная работа, самостоятельная работа, лабораторная работа, практическая работа,  творческая работа (формы: сочинение, изложение, эссе, и т.д.), в соответствие с чем тетради делятся по назначению (рабочие тетради для классных и домашних работ, тетради для контрольных работ, тетради для лабораторных работ, тетради для практических работ, тетради для творческих работ).</w:t>
      </w:r>
    </w:p>
    <w:p w:rsidR="005A0B88" w:rsidRDefault="005A0B88" w:rsidP="005A0B88">
      <w:pPr>
        <w:pStyle w:val="a3"/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Учителя-предметники обязаны организовывать работу учащихся с тетрадями разного вида, проверять тетради и оценивать письменные работы учащихся в соответствии с нормативными требованиями.</w:t>
      </w:r>
    </w:p>
    <w:p w:rsidR="005A0B88" w:rsidRDefault="005A0B88" w:rsidP="005A0B88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Для выполнения всех видов обучающих работ ученики должны иметь следующее количество тетрадей: </w:t>
      </w:r>
    </w:p>
    <w:p w:rsidR="005A0B88" w:rsidRDefault="005A0B88" w:rsidP="005A0B88">
      <w:pPr>
        <w:jc w:val="both"/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50"/>
        <w:gridCol w:w="6583"/>
      </w:tblGrid>
      <w:tr w:rsidR="005A0B88" w:rsidTr="005A0B88"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0B88" w:rsidRDefault="005A0B88">
            <w:pPr>
              <w:spacing w:line="276" w:lineRule="auto"/>
              <w:jc w:val="both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Предмет</w:t>
            </w:r>
          </w:p>
        </w:tc>
        <w:tc>
          <w:tcPr>
            <w:tcW w:w="6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B88" w:rsidRDefault="005A0B88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ab/>
              <w:t>5-9 класс</w:t>
            </w:r>
          </w:p>
          <w:p w:rsidR="005A0B88" w:rsidRDefault="005A0B88">
            <w:pPr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</w:tr>
      <w:tr w:rsidR="005A0B88" w:rsidTr="005A0B88"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0B88" w:rsidRDefault="005A0B8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Русский язык </w:t>
            </w:r>
            <w:r>
              <w:rPr>
                <w:sz w:val="22"/>
                <w:szCs w:val="22"/>
                <w:lang w:eastAsia="en-US"/>
              </w:rPr>
              <w:tab/>
            </w:r>
          </w:p>
        </w:tc>
        <w:tc>
          <w:tcPr>
            <w:tcW w:w="6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0B88" w:rsidRDefault="005A0B8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Количество тетрадей</w:t>
            </w:r>
          </w:p>
        </w:tc>
      </w:tr>
      <w:tr w:rsidR="005A0B88" w:rsidTr="005A0B88"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B88" w:rsidRDefault="005A0B88">
            <w:pPr>
              <w:spacing w:line="276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6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0B88" w:rsidRDefault="005A0B8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 рабочие тетради</w:t>
            </w:r>
          </w:p>
          <w:p w:rsidR="005A0B88" w:rsidRDefault="005A0B8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 тетрадь для контрольных работ (диктантов)</w:t>
            </w:r>
          </w:p>
          <w:p w:rsidR="005A0B88" w:rsidRDefault="005A0B8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lastRenderedPageBreak/>
              <w:t xml:space="preserve">1 тетрадь по развитию речи (сочинений, изложений) </w:t>
            </w:r>
          </w:p>
        </w:tc>
      </w:tr>
      <w:tr w:rsidR="005A0B88" w:rsidTr="005A0B88"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0B88" w:rsidRDefault="005A0B88">
            <w:pPr>
              <w:spacing w:line="276" w:lineRule="auto"/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lastRenderedPageBreak/>
              <w:t>Родной язык(тат)</w:t>
            </w:r>
          </w:p>
        </w:tc>
        <w:tc>
          <w:tcPr>
            <w:tcW w:w="6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0B88" w:rsidRDefault="005A0B8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 рабочие тетради</w:t>
            </w:r>
          </w:p>
          <w:p w:rsidR="005A0B88" w:rsidRDefault="005A0B8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 тетрадь для контрольных работ (диктантов)</w:t>
            </w:r>
          </w:p>
          <w:p w:rsidR="005A0B88" w:rsidRDefault="005A0B8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 тетрадь по развитию речи (сочинений, изложений)</w:t>
            </w:r>
          </w:p>
        </w:tc>
      </w:tr>
      <w:tr w:rsidR="005A0B88" w:rsidTr="005A0B88"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0B88" w:rsidRDefault="005A0B88">
            <w:pPr>
              <w:spacing w:line="276" w:lineRule="auto"/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Литература </w:t>
            </w:r>
            <w:r>
              <w:rPr>
                <w:sz w:val="22"/>
                <w:szCs w:val="22"/>
                <w:lang w:eastAsia="en-US"/>
              </w:rPr>
              <w:tab/>
            </w:r>
          </w:p>
        </w:tc>
        <w:tc>
          <w:tcPr>
            <w:tcW w:w="6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0B88" w:rsidRDefault="005A0B88">
            <w:pPr>
              <w:spacing w:line="276" w:lineRule="auto"/>
              <w:rPr>
                <w:sz w:val="22"/>
                <w:szCs w:val="22"/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1 рабочая тетрадь </w:t>
            </w:r>
          </w:p>
        </w:tc>
      </w:tr>
      <w:tr w:rsidR="005A0B88" w:rsidTr="005A0B88"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0B88" w:rsidRDefault="005A0B88">
            <w:pPr>
              <w:spacing w:line="276" w:lineRule="auto"/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Родная литература (тат)</w:t>
            </w:r>
          </w:p>
        </w:tc>
        <w:tc>
          <w:tcPr>
            <w:tcW w:w="6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0B88" w:rsidRDefault="005A0B8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 рабочая тетрадь</w:t>
            </w:r>
          </w:p>
          <w:p w:rsidR="000B053A" w:rsidRDefault="000B053A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 тетрадь для письменных работ</w:t>
            </w:r>
          </w:p>
        </w:tc>
      </w:tr>
      <w:tr w:rsidR="005A0B88" w:rsidTr="005A0B88"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B88" w:rsidRDefault="005A0B8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Математика </w:t>
            </w:r>
            <w:r>
              <w:rPr>
                <w:sz w:val="22"/>
                <w:szCs w:val="22"/>
                <w:lang w:eastAsia="en-US"/>
              </w:rPr>
              <w:tab/>
            </w:r>
          </w:p>
          <w:p w:rsidR="005A0B88" w:rsidRDefault="005A0B88">
            <w:pPr>
              <w:spacing w:line="276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6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0B88" w:rsidRDefault="005A0B8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 рабочие тетради</w:t>
            </w:r>
          </w:p>
          <w:p w:rsidR="005A0B88" w:rsidRDefault="005A0B8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1 тетрадь для контрольных работ </w:t>
            </w:r>
            <w:r>
              <w:rPr>
                <w:sz w:val="22"/>
                <w:szCs w:val="22"/>
                <w:lang w:eastAsia="en-US"/>
              </w:rPr>
              <w:tab/>
            </w:r>
          </w:p>
        </w:tc>
      </w:tr>
      <w:tr w:rsidR="005A0B88" w:rsidTr="005A0B88"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0B88" w:rsidRDefault="005A0B88">
            <w:pPr>
              <w:spacing w:line="276" w:lineRule="auto"/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Иностранный язык </w:t>
            </w:r>
            <w:r>
              <w:rPr>
                <w:sz w:val="22"/>
                <w:szCs w:val="22"/>
                <w:lang w:eastAsia="en-US"/>
              </w:rPr>
              <w:tab/>
            </w:r>
          </w:p>
        </w:tc>
        <w:tc>
          <w:tcPr>
            <w:tcW w:w="6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0B88" w:rsidRDefault="005A0B8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 рабочая тетрадь</w:t>
            </w:r>
          </w:p>
          <w:p w:rsidR="005A0B88" w:rsidRDefault="005A0B8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1-словарь </w:t>
            </w:r>
          </w:p>
        </w:tc>
      </w:tr>
      <w:tr w:rsidR="005A0B88" w:rsidTr="005A0B88">
        <w:trPr>
          <w:trHeight w:val="833"/>
        </w:trPr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B88" w:rsidRDefault="005A0B8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Физика</w:t>
            </w:r>
          </w:p>
          <w:p w:rsidR="005A0B88" w:rsidRDefault="005A0B88">
            <w:pPr>
              <w:spacing w:line="276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6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0B88" w:rsidRDefault="005A0B8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 рабочая тетрадь</w:t>
            </w:r>
          </w:p>
          <w:p w:rsidR="005A0B88" w:rsidRDefault="005A0B8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 тетрадь для контрольных работ</w:t>
            </w:r>
          </w:p>
          <w:p w:rsidR="005A0B88" w:rsidRDefault="005A0B8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1 тетрадь для лабораторных  работ </w:t>
            </w:r>
          </w:p>
        </w:tc>
      </w:tr>
      <w:tr w:rsidR="005A0B88" w:rsidTr="005A0B88">
        <w:trPr>
          <w:trHeight w:val="533"/>
        </w:trPr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0B88" w:rsidRDefault="005A0B8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Химия</w:t>
            </w:r>
          </w:p>
        </w:tc>
        <w:tc>
          <w:tcPr>
            <w:tcW w:w="6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0B88" w:rsidRDefault="005A0B8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 рабочая тетрадь</w:t>
            </w:r>
          </w:p>
          <w:p w:rsidR="005A0B88" w:rsidRDefault="005A0B8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 тетрадь для контрольных и практических работ</w:t>
            </w:r>
          </w:p>
        </w:tc>
      </w:tr>
      <w:tr w:rsidR="005A0B88" w:rsidTr="005A0B88"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0B88" w:rsidRDefault="005A0B8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Биология</w:t>
            </w:r>
          </w:p>
          <w:p w:rsidR="005A0B88" w:rsidRDefault="005A0B8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География</w:t>
            </w:r>
          </w:p>
          <w:p w:rsidR="005A0B88" w:rsidRDefault="005A0B8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История</w:t>
            </w:r>
          </w:p>
          <w:p w:rsidR="005A0B88" w:rsidRDefault="005A0B8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Технология</w:t>
            </w:r>
          </w:p>
          <w:p w:rsidR="005A0B88" w:rsidRDefault="005A0B8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Музыка</w:t>
            </w:r>
          </w:p>
          <w:p w:rsidR="005A0B88" w:rsidRDefault="005A0B8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ОБЖ</w:t>
            </w:r>
          </w:p>
        </w:tc>
        <w:tc>
          <w:tcPr>
            <w:tcW w:w="6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B88" w:rsidRDefault="005A0B8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По 1 тетради </w:t>
            </w:r>
            <w:r>
              <w:rPr>
                <w:sz w:val="22"/>
                <w:szCs w:val="22"/>
                <w:lang w:eastAsia="en-US"/>
              </w:rPr>
              <w:tab/>
            </w:r>
          </w:p>
          <w:p w:rsidR="005A0B88" w:rsidRDefault="005A0B88">
            <w:pPr>
              <w:spacing w:line="276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</w:tbl>
    <w:p w:rsidR="005A0B88" w:rsidRDefault="005A0B88" w:rsidP="005A0B88">
      <w:pPr>
        <w:pStyle w:val="a3"/>
        <w:ind w:firstLine="426"/>
        <w:jc w:val="both"/>
        <w:rPr>
          <w:sz w:val="22"/>
          <w:szCs w:val="22"/>
        </w:rPr>
      </w:pPr>
    </w:p>
    <w:p w:rsidR="005A0B88" w:rsidRDefault="005A0B88" w:rsidP="005A0B88">
      <w:pPr>
        <w:jc w:val="both"/>
        <w:rPr>
          <w:sz w:val="22"/>
          <w:szCs w:val="22"/>
        </w:rPr>
      </w:pPr>
      <w:r>
        <w:rPr>
          <w:sz w:val="22"/>
          <w:szCs w:val="22"/>
        </w:rPr>
        <w:t>2.  Порядок ведения тетрадей обучающимися.</w:t>
      </w:r>
    </w:p>
    <w:p w:rsidR="005A0B88" w:rsidRDefault="005A0B88" w:rsidP="005A0B88">
      <w:pPr>
        <w:jc w:val="both"/>
        <w:rPr>
          <w:sz w:val="22"/>
          <w:szCs w:val="22"/>
        </w:rPr>
      </w:pPr>
      <w:r>
        <w:rPr>
          <w:sz w:val="22"/>
          <w:szCs w:val="22"/>
        </w:rPr>
        <w:t>Все записи в тетрадях учащиеся должны проводить с соблюдением следующих требований:</w:t>
      </w:r>
    </w:p>
    <w:p w:rsidR="005A0B88" w:rsidRDefault="005A0B88" w:rsidP="005A0B88">
      <w:pPr>
        <w:jc w:val="both"/>
        <w:rPr>
          <w:sz w:val="22"/>
          <w:szCs w:val="22"/>
        </w:rPr>
      </w:pPr>
      <w:r>
        <w:rPr>
          <w:sz w:val="22"/>
          <w:szCs w:val="22"/>
        </w:rPr>
        <w:t>2.1. Писать аккуратным, разборчивым почерком.</w:t>
      </w:r>
    </w:p>
    <w:p w:rsidR="005A0B88" w:rsidRDefault="005A0B88" w:rsidP="005A0B88">
      <w:pPr>
        <w:jc w:val="both"/>
        <w:rPr>
          <w:sz w:val="22"/>
          <w:szCs w:val="22"/>
        </w:rPr>
      </w:pPr>
      <w:r>
        <w:rPr>
          <w:sz w:val="22"/>
          <w:szCs w:val="22"/>
        </w:rPr>
        <w:t>2.2. Надписи на обложках необходимо оформлять по единой форме, которая традиционно включает в себя минимальный объем основной информации.</w:t>
      </w:r>
    </w:p>
    <w:p w:rsidR="005A0B88" w:rsidRDefault="005A0B88" w:rsidP="005A0B88">
      <w:pPr>
        <w:ind w:firstLine="426"/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Тетрадь</w:t>
      </w:r>
    </w:p>
    <w:p w:rsidR="005A0B88" w:rsidRDefault="005A0B88" w:rsidP="005A0B88">
      <w:pPr>
        <w:ind w:firstLine="426"/>
        <w:jc w:val="center"/>
        <w:rPr>
          <w:i/>
          <w:sz w:val="22"/>
          <w:szCs w:val="22"/>
        </w:rPr>
      </w:pPr>
      <w:proofErr w:type="gramStart"/>
      <w:r>
        <w:rPr>
          <w:i/>
          <w:sz w:val="22"/>
          <w:szCs w:val="22"/>
        </w:rPr>
        <w:t>для  контрольных</w:t>
      </w:r>
      <w:proofErr w:type="gramEnd"/>
      <w:r>
        <w:rPr>
          <w:i/>
          <w:sz w:val="22"/>
          <w:szCs w:val="22"/>
        </w:rPr>
        <w:t xml:space="preserve">  работ</w:t>
      </w:r>
    </w:p>
    <w:p w:rsidR="005A0B88" w:rsidRDefault="005A0B88" w:rsidP="005A0B88">
      <w:pPr>
        <w:ind w:firstLine="426"/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по русскому языку</w:t>
      </w:r>
    </w:p>
    <w:p w:rsidR="005A0B88" w:rsidRDefault="005A0B88" w:rsidP="005A0B88">
      <w:pPr>
        <w:ind w:firstLine="426"/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ученика 9-го класса</w:t>
      </w:r>
    </w:p>
    <w:p w:rsidR="005A0B88" w:rsidRDefault="000B053A" w:rsidP="005A0B88">
      <w:pPr>
        <w:ind w:firstLine="426"/>
        <w:jc w:val="center"/>
        <w:rPr>
          <w:i/>
          <w:sz w:val="22"/>
          <w:szCs w:val="22"/>
        </w:rPr>
      </w:pPr>
      <w:proofErr w:type="spellStart"/>
      <w:r>
        <w:rPr>
          <w:i/>
          <w:sz w:val="22"/>
          <w:szCs w:val="22"/>
        </w:rPr>
        <w:t>Кадряковской</w:t>
      </w:r>
      <w:proofErr w:type="spellEnd"/>
      <w:r w:rsidR="005A0B88">
        <w:rPr>
          <w:i/>
          <w:sz w:val="22"/>
          <w:szCs w:val="22"/>
        </w:rPr>
        <w:t xml:space="preserve"> ООШ</w:t>
      </w:r>
    </w:p>
    <w:p w:rsidR="005A0B88" w:rsidRDefault="000B053A" w:rsidP="005A0B88">
      <w:pPr>
        <w:ind w:firstLine="426"/>
        <w:jc w:val="center"/>
        <w:outlineLvl w:val="0"/>
        <w:rPr>
          <w:i/>
          <w:sz w:val="22"/>
          <w:szCs w:val="22"/>
          <w:lang w:val="tt-RU"/>
        </w:rPr>
      </w:pPr>
      <w:r>
        <w:rPr>
          <w:i/>
          <w:sz w:val="22"/>
          <w:szCs w:val="22"/>
          <w:lang w:val="tt-RU"/>
        </w:rPr>
        <w:t>Гилязова Артура</w:t>
      </w:r>
      <w:bookmarkStart w:id="0" w:name="_GoBack"/>
      <w:bookmarkEnd w:id="0"/>
    </w:p>
    <w:p w:rsidR="005A0B88" w:rsidRDefault="005A0B88" w:rsidP="005A0B88">
      <w:pPr>
        <w:ind w:firstLine="426"/>
        <w:jc w:val="center"/>
        <w:outlineLvl w:val="0"/>
        <w:rPr>
          <w:i/>
          <w:sz w:val="22"/>
          <w:szCs w:val="22"/>
          <w:lang w:val="tt-RU"/>
        </w:rPr>
      </w:pPr>
    </w:p>
    <w:p w:rsidR="005A0B88" w:rsidRDefault="005A0B88" w:rsidP="005A0B88">
      <w:pPr>
        <w:ind w:firstLine="426"/>
        <w:outlineLvl w:val="0"/>
        <w:rPr>
          <w:sz w:val="22"/>
          <w:szCs w:val="22"/>
          <w:lang w:val="tt-RU"/>
        </w:rPr>
      </w:pPr>
      <w:r>
        <w:rPr>
          <w:sz w:val="22"/>
          <w:szCs w:val="22"/>
          <w:lang w:val="tt-RU"/>
        </w:rPr>
        <w:t>Предметы на татарском языке:</w:t>
      </w:r>
    </w:p>
    <w:p w:rsidR="005A0B88" w:rsidRDefault="005A0B88" w:rsidP="005A0B88">
      <w:pPr>
        <w:ind w:firstLine="426"/>
        <w:jc w:val="center"/>
        <w:outlineLvl w:val="0"/>
        <w:rPr>
          <w:i/>
          <w:sz w:val="22"/>
          <w:szCs w:val="22"/>
          <w:lang w:val="tt-RU"/>
        </w:rPr>
      </w:pPr>
      <w:r>
        <w:rPr>
          <w:i/>
          <w:sz w:val="22"/>
          <w:szCs w:val="22"/>
          <w:lang w:val="tt-RU"/>
        </w:rPr>
        <w:t xml:space="preserve">Тауасты Байлар төп </w:t>
      </w:r>
      <w:r w:rsidR="000B053A">
        <w:rPr>
          <w:i/>
          <w:sz w:val="22"/>
          <w:szCs w:val="22"/>
          <w:lang w:val="tt-RU"/>
        </w:rPr>
        <w:t>гомуми белем бир</w:t>
      </w:r>
      <w:r w:rsidR="000B053A" w:rsidRPr="000B053A">
        <w:rPr>
          <w:color w:val="333333"/>
          <w:shd w:val="clear" w:color="auto" w:fill="FFFFFF"/>
        </w:rPr>
        <w:t>ү</w:t>
      </w:r>
    </w:p>
    <w:p w:rsidR="005A0B88" w:rsidRDefault="005A0B88" w:rsidP="005A0B88">
      <w:pPr>
        <w:ind w:firstLine="426"/>
        <w:jc w:val="center"/>
        <w:outlineLvl w:val="0"/>
        <w:rPr>
          <w:i/>
          <w:sz w:val="22"/>
          <w:szCs w:val="22"/>
          <w:lang w:val="tt-RU"/>
        </w:rPr>
      </w:pPr>
      <w:r>
        <w:rPr>
          <w:i/>
          <w:sz w:val="22"/>
          <w:szCs w:val="22"/>
          <w:lang w:val="tt-RU"/>
        </w:rPr>
        <w:t xml:space="preserve">мәктәбе 9 сыйныф укучысы </w:t>
      </w:r>
    </w:p>
    <w:p w:rsidR="005A0B88" w:rsidRDefault="000B053A" w:rsidP="005A0B88">
      <w:pPr>
        <w:ind w:firstLine="426"/>
        <w:jc w:val="center"/>
        <w:outlineLvl w:val="0"/>
        <w:rPr>
          <w:i/>
          <w:sz w:val="22"/>
          <w:szCs w:val="22"/>
          <w:lang w:val="tt-RU"/>
        </w:rPr>
      </w:pPr>
      <w:r>
        <w:rPr>
          <w:i/>
          <w:sz w:val="22"/>
          <w:szCs w:val="22"/>
          <w:lang w:val="tt-RU"/>
        </w:rPr>
        <w:t>Гермагентова Инзил</w:t>
      </w:r>
      <w:r>
        <w:rPr>
          <w:i/>
          <w:sz w:val="22"/>
          <w:szCs w:val="22"/>
          <w:lang w:val="tt-RU"/>
        </w:rPr>
        <w:t>ә</w:t>
      </w:r>
      <w:r>
        <w:rPr>
          <w:i/>
          <w:sz w:val="22"/>
          <w:szCs w:val="22"/>
          <w:lang w:val="tt-RU"/>
        </w:rPr>
        <w:t>не</w:t>
      </w:r>
      <w:r w:rsidRPr="000B053A">
        <w:rPr>
          <w:color w:val="333333"/>
          <w:shd w:val="clear" w:color="auto" w:fill="FFFFFF"/>
        </w:rPr>
        <w:t>ң</w:t>
      </w:r>
      <w:r w:rsidR="005A0B88">
        <w:rPr>
          <w:i/>
          <w:sz w:val="22"/>
          <w:szCs w:val="22"/>
          <w:lang w:val="tt-RU"/>
        </w:rPr>
        <w:t xml:space="preserve"> математика дәфтәре</w:t>
      </w:r>
    </w:p>
    <w:p w:rsidR="005A0B88" w:rsidRPr="005E29B9" w:rsidRDefault="005A0B88" w:rsidP="005A0B88">
      <w:pPr>
        <w:jc w:val="both"/>
        <w:rPr>
          <w:sz w:val="22"/>
          <w:szCs w:val="22"/>
          <w:lang w:val="tt-RU"/>
        </w:rPr>
      </w:pPr>
    </w:p>
    <w:p w:rsidR="005A0B88" w:rsidRDefault="005A0B88" w:rsidP="005A0B88">
      <w:pPr>
        <w:rPr>
          <w:sz w:val="22"/>
          <w:szCs w:val="22"/>
        </w:rPr>
      </w:pPr>
      <w:r>
        <w:rPr>
          <w:sz w:val="22"/>
          <w:szCs w:val="22"/>
        </w:rPr>
        <w:t>2.3. Учащиеся пользуются стандартными тетрадями, состоящими из 12-18 листов. Общие тетради могут использоваться лишь в 7-9 классах на уроках по учебным дисциплинам, при изучении которых необходимо выполнение больших по объему работ.</w:t>
      </w:r>
    </w:p>
    <w:p w:rsidR="005A0B88" w:rsidRDefault="005A0B88" w:rsidP="005A0B88">
      <w:pPr>
        <w:rPr>
          <w:sz w:val="22"/>
          <w:szCs w:val="22"/>
        </w:rPr>
      </w:pPr>
      <w:r>
        <w:rPr>
          <w:sz w:val="22"/>
          <w:szCs w:val="22"/>
        </w:rPr>
        <w:t>2.4. Тетрадь по предмету должна иметь аккуратный внешний вид.</w:t>
      </w:r>
    </w:p>
    <w:p w:rsidR="005A0B88" w:rsidRDefault="005A0B88" w:rsidP="005A0B88">
      <w:pPr>
        <w:rPr>
          <w:sz w:val="22"/>
          <w:szCs w:val="22"/>
        </w:rPr>
      </w:pPr>
      <w:r>
        <w:rPr>
          <w:sz w:val="22"/>
          <w:szCs w:val="22"/>
        </w:rPr>
        <w:t>2.5. При выполнении работ учащимся не разрешается писать на полях. Обязательным является соблюдение правила «красной» строки в тетрадях по всем предметам.</w:t>
      </w:r>
    </w:p>
    <w:p w:rsidR="005A0B88" w:rsidRDefault="005A0B88" w:rsidP="005A0B88">
      <w:pPr>
        <w:rPr>
          <w:sz w:val="22"/>
          <w:szCs w:val="22"/>
        </w:rPr>
      </w:pPr>
    </w:p>
    <w:p w:rsidR="005A0B88" w:rsidRDefault="005A0B88" w:rsidP="005A0B88">
      <w:pPr>
        <w:rPr>
          <w:sz w:val="22"/>
          <w:szCs w:val="22"/>
        </w:rPr>
      </w:pPr>
      <w:r>
        <w:rPr>
          <w:sz w:val="22"/>
          <w:szCs w:val="22"/>
        </w:rPr>
        <w:t>2.6. Дата выполнения работы записывается в строку арабскими цифрами и названием месяца в тетрадях по математике в 1-6 классах, прописью – в тетрадях по русскому языку в 1-9 классах, цифрами на полях или строке в тетрадях по остальным предметам.</w:t>
      </w:r>
    </w:p>
    <w:p w:rsidR="005A0B88" w:rsidRDefault="005A0B88" w:rsidP="005A0B88">
      <w:pPr>
        <w:rPr>
          <w:sz w:val="22"/>
          <w:szCs w:val="22"/>
        </w:rPr>
      </w:pPr>
      <w:r>
        <w:rPr>
          <w:sz w:val="22"/>
          <w:szCs w:val="22"/>
        </w:rPr>
        <w:t xml:space="preserve">2.7. На каждом уроке в тетрадях следует записывать его тему, а на уроках по русскому языку, математике– указывать вид выполняемой работы (классная, домашняя, самостоятельная, диктант, изложение, </w:t>
      </w:r>
      <w:proofErr w:type="gramStart"/>
      <w:r>
        <w:rPr>
          <w:sz w:val="22"/>
          <w:szCs w:val="22"/>
        </w:rPr>
        <w:t>сочинение )</w:t>
      </w:r>
      <w:proofErr w:type="gramEnd"/>
    </w:p>
    <w:p w:rsidR="005A0B88" w:rsidRDefault="005A0B88" w:rsidP="005A0B88">
      <w:pPr>
        <w:rPr>
          <w:sz w:val="22"/>
          <w:szCs w:val="22"/>
        </w:rPr>
      </w:pPr>
      <w:r>
        <w:rPr>
          <w:sz w:val="22"/>
          <w:szCs w:val="22"/>
        </w:rPr>
        <w:lastRenderedPageBreak/>
        <w:t>2.8. При выполнении заданий в тетрадях учащиеся должны указывать номер упражнения, задачи, вопроса.</w:t>
      </w:r>
    </w:p>
    <w:p w:rsidR="005A0B88" w:rsidRDefault="005A0B88" w:rsidP="005A0B88">
      <w:pPr>
        <w:rPr>
          <w:sz w:val="22"/>
          <w:szCs w:val="22"/>
        </w:rPr>
      </w:pPr>
      <w:r>
        <w:rPr>
          <w:sz w:val="22"/>
          <w:szCs w:val="22"/>
        </w:rPr>
        <w:t xml:space="preserve">2.9. Устанавливается следующий пропуск клеток и линий в тетрадях: </w:t>
      </w:r>
    </w:p>
    <w:p w:rsidR="005A0B88" w:rsidRDefault="005A0B88" w:rsidP="005A0B88">
      <w:pPr>
        <w:rPr>
          <w:sz w:val="22"/>
          <w:szCs w:val="22"/>
        </w:rPr>
      </w:pPr>
      <w:r>
        <w:rPr>
          <w:sz w:val="22"/>
          <w:szCs w:val="22"/>
        </w:rPr>
        <w:t xml:space="preserve">По математике – начинать писать с самой верхней полной клетки, между разными заданиями пропускать 2 клетки, между домашней и классной следующего </w:t>
      </w:r>
      <w:proofErr w:type="gramStart"/>
      <w:r>
        <w:rPr>
          <w:sz w:val="22"/>
          <w:szCs w:val="22"/>
        </w:rPr>
        <w:t>дня  –</w:t>
      </w:r>
      <w:proofErr w:type="gramEnd"/>
      <w:r>
        <w:rPr>
          <w:sz w:val="22"/>
          <w:szCs w:val="22"/>
        </w:rPr>
        <w:t xml:space="preserve"> 4 клетки</w:t>
      </w:r>
    </w:p>
    <w:p w:rsidR="005A0B88" w:rsidRDefault="005A0B88" w:rsidP="005A0B88">
      <w:pPr>
        <w:rPr>
          <w:sz w:val="22"/>
          <w:szCs w:val="22"/>
        </w:rPr>
      </w:pPr>
      <w:r>
        <w:rPr>
          <w:sz w:val="22"/>
          <w:szCs w:val="22"/>
        </w:rPr>
        <w:t xml:space="preserve">По русскому языку – линии внутри одной работы не пропускаются, между домашней и классной работой следующего </w:t>
      </w:r>
      <w:proofErr w:type="gramStart"/>
      <w:r>
        <w:rPr>
          <w:sz w:val="22"/>
          <w:szCs w:val="22"/>
        </w:rPr>
        <w:t>дня  оставляют</w:t>
      </w:r>
      <w:proofErr w:type="gramEnd"/>
      <w:r>
        <w:rPr>
          <w:sz w:val="22"/>
          <w:szCs w:val="22"/>
        </w:rPr>
        <w:t xml:space="preserve"> 2 линии.</w:t>
      </w:r>
    </w:p>
    <w:p w:rsidR="005A0B88" w:rsidRDefault="005A0B88" w:rsidP="005A0B88">
      <w:pPr>
        <w:rPr>
          <w:sz w:val="22"/>
          <w:szCs w:val="22"/>
        </w:rPr>
      </w:pPr>
      <w:r>
        <w:rPr>
          <w:sz w:val="22"/>
          <w:szCs w:val="22"/>
        </w:rPr>
        <w:t>Текст каждой новой работы начинается с «красной» строки на той же страницы тетради, на которой написаны дата и наименование работы.</w:t>
      </w:r>
    </w:p>
    <w:p w:rsidR="005A0B88" w:rsidRDefault="005A0B88" w:rsidP="005A0B88">
      <w:pPr>
        <w:rPr>
          <w:sz w:val="22"/>
          <w:szCs w:val="22"/>
        </w:rPr>
      </w:pPr>
      <w:r>
        <w:rPr>
          <w:sz w:val="22"/>
          <w:szCs w:val="22"/>
        </w:rPr>
        <w:t>2.10. Контрольные работы по русскому языку и математике выполняются в специальных тетрадях, предназначенных для этого вида работ.</w:t>
      </w:r>
    </w:p>
    <w:p w:rsidR="005A0B88" w:rsidRDefault="005A0B88" w:rsidP="005A0B88">
      <w:pPr>
        <w:rPr>
          <w:sz w:val="22"/>
          <w:szCs w:val="22"/>
        </w:rPr>
      </w:pPr>
      <w:r>
        <w:rPr>
          <w:sz w:val="22"/>
          <w:szCs w:val="22"/>
        </w:rPr>
        <w:t xml:space="preserve">2.11. Учащиеся ведут записи в тетрадях синей пастой. Черная, зеленая пасты или карандаш могут быть использованы при подчеркивании, составлении графиков и т.д. учащимся запрещается писать в тетрадях красной пастой. </w:t>
      </w:r>
    </w:p>
    <w:p w:rsidR="005A0B88" w:rsidRDefault="005A0B88" w:rsidP="005A0B88">
      <w:pPr>
        <w:rPr>
          <w:sz w:val="22"/>
          <w:szCs w:val="22"/>
        </w:rPr>
      </w:pPr>
    </w:p>
    <w:p w:rsidR="005A0B88" w:rsidRDefault="005A0B88" w:rsidP="005A0B88">
      <w:pPr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>3. Порядок проверки письменных работ учителями.</w:t>
      </w:r>
    </w:p>
    <w:p w:rsidR="005A0B88" w:rsidRDefault="005A0B88" w:rsidP="005A0B88">
      <w:pPr>
        <w:widowControl/>
        <w:autoSpaceDE/>
        <w:adjustRightInd/>
        <w:rPr>
          <w:sz w:val="22"/>
          <w:szCs w:val="22"/>
        </w:rPr>
      </w:pPr>
      <w:r>
        <w:rPr>
          <w:sz w:val="22"/>
          <w:szCs w:val="22"/>
        </w:rPr>
        <w:t>                      </w:t>
      </w:r>
    </w:p>
    <w:tbl>
      <w:tblPr>
        <w:tblW w:w="0" w:type="auto"/>
        <w:tblInd w:w="10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19"/>
        <w:gridCol w:w="1003"/>
        <w:gridCol w:w="1556"/>
        <w:gridCol w:w="487"/>
        <w:gridCol w:w="1701"/>
        <w:gridCol w:w="1780"/>
      </w:tblGrid>
      <w:tr w:rsidR="005A0B88" w:rsidTr="005A0B88">
        <w:trPr>
          <w:trHeight w:val="450"/>
          <w:tblHeader/>
        </w:trPr>
        <w:tc>
          <w:tcPr>
            <w:tcW w:w="1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ind w:left="-180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proofErr w:type="spellStart"/>
            <w:r>
              <w:rPr>
                <w:b/>
                <w:bCs/>
                <w:sz w:val="22"/>
                <w:szCs w:val="22"/>
                <w:lang w:eastAsia="en-US"/>
              </w:rPr>
              <w:t>Предм</w:t>
            </w:r>
            <w:proofErr w:type="spellEnd"/>
            <w:r>
              <w:rPr>
                <w:b/>
                <w:bCs/>
                <w:sz w:val="22"/>
                <w:szCs w:val="22"/>
                <w:lang w:eastAsia="en-US"/>
              </w:rPr>
              <w:t>.\класс.</w:t>
            </w:r>
          </w:p>
        </w:tc>
        <w:tc>
          <w:tcPr>
            <w:tcW w:w="10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20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1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8-9</w:t>
            </w:r>
          </w:p>
        </w:tc>
      </w:tr>
      <w:tr w:rsidR="005A0B88" w:rsidTr="005A0B88">
        <w:tc>
          <w:tcPr>
            <w:tcW w:w="1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Математика</w:t>
            </w:r>
          </w:p>
          <w:p w:rsidR="005A0B88" w:rsidRDefault="005A0B88">
            <w:pPr>
              <w:widowControl/>
              <w:autoSpaceDE/>
              <w:adjustRightInd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Русский язык</w:t>
            </w:r>
          </w:p>
        </w:tc>
        <w:tc>
          <w:tcPr>
            <w:tcW w:w="10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После каждого урока</w:t>
            </w:r>
          </w:p>
        </w:tc>
        <w:tc>
          <w:tcPr>
            <w:tcW w:w="20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В I </w:t>
            </w:r>
            <w:proofErr w:type="gramStart"/>
            <w:r>
              <w:rPr>
                <w:sz w:val="22"/>
                <w:szCs w:val="22"/>
                <w:lang w:eastAsia="en-US"/>
              </w:rPr>
              <w:t>полугодии  –</w:t>
            </w:r>
            <w:proofErr w:type="gramEnd"/>
            <w:r>
              <w:rPr>
                <w:sz w:val="22"/>
                <w:szCs w:val="22"/>
                <w:lang w:eastAsia="en-US"/>
              </w:rPr>
              <w:t xml:space="preserve"> после каждого урока.  Во II  – два раза в неделю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Два</w:t>
            </w:r>
          </w:p>
          <w:p w:rsidR="005A0B88" w:rsidRDefault="005A0B88">
            <w:pPr>
              <w:widowControl/>
              <w:autoSpaceDE/>
              <w:adjustRightInd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раза в неделю</w:t>
            </w:r>
          </w:p>
        </w:tc>
        <w:tc>
          <w:tcPr>
            <w:tcW w:w="1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Один</w:t>
            </w:r>
          </w:p>
          <w:p w:rsidR="005A0B88" w:rsidRDefault="005A0B88">
            <w:pPr>
              <w:widowControl/>
              <w:autoSpaceDE/>
              <w:adjustRightInd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раз в</w:t>
            </w:r>
          </w:p>
          <w:p w:rsidR="005A0B88" w:rsidRDefault="005A0B88">
            <w:pPr>
              <w:widowControl/>
              <w:autoSpaceDE/>
              <w:adjustRightInd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неделю</w:t>
            </w:r>
          </w:p>
        </w:tc>
      </w:tr>
      <w:tr w:rsidR="005A0B88" w:rsidTr="005A0B88">
        <w:tc>
          <w:tcPr>
            <w:tcW w:w="1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Иностранный язык</w:t>
            </w:r>
          </w:p>
        </w:tc>
        <w:tc>
          <w:tcPr>
            <w:tcW w:w="10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После каждого урока</w:t>
            </w:r>
          </w:p>
        </w:tc>
        <w:tc>
          <w:tcPr>
            <w:tcW w:w="20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Два раза</w:t>
            </w:r>
          </w:p>
          <w:p w:rsidR="005A0B88" w:rsidRDefault="005A0B88">
            <w:pPr>
              <w:widowControl/>
              <w:autoSpaceDE/>
              <w:adjustRightInd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 неделю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Значимые классные и домашние работы, но не реже одного раза в неделю</w:t>
            </w:r>
          </w:p>
        </w:tc>
        <w:tc>
          <w:tcPr>
            <w:tcW w:w="1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Один</w:t>
            </w:r>
          </w:p>
          <w:p w:rsidR="005A0B88" w:rsidRDefault="005A0B88">
            <w:pPr>
              <w:widowControl/>
              <w:autoSpaceDE/>
              <w:adjustRightInd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раз в две недели</w:t>
            </w:r>
          </w:p>
        </w:tc>
      </w:tr>
      <w:tr w:rsidR="005A0B88" w:rsidTr="005A0B88">
        <w:tc>
          <w:tcPr>
            <w:tcW w:w="1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История</w:t>
            </w:r>
          </w:p>
        </w:tc>
        <w:tc>
          <w:tcPr>
            <w:tcW w:w="10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 раза в месяц</w:t>
            </w:r>
          </w:p>
        </w:tc>
        <w:tc>
          <w:tcPr>
            <w:tcW w:w="1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 раза в месяц</w:t>
            </w:r>
          </w:p>
        </w:tc>
        <w:tc>
          <w:tcPr>
            <w:tcW w:w="218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 раза в месяц</w:t>
            </w:r>
          </w:p>
        </w:tc>
        <w:tc>
          <w:tcPr>
            <w:tcW w:w="1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 раз в месяц</w:t>
            </w:r>
          </w:p>
        </w:tc>
      </w:tr>
      <w:tr w:rsidR="005A0B88" w:rsidTr="005A0B88">
        <w:tc>
          <w:tcPr>
            <w:tcW w:w="1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>
              <w:rPr>
                <w:sz w:val="22"/>
                <w:szCs w:val="22"/>
                <w:lang w:eastAsia="en-US"/>
              </w:rPr>
              <w:t>Обществозн</w:t>
            </w:r>
            <w:proofErr w:type="spellEnd"/>
            <w:r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10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1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 раз в месяц</w:t>
            </w:r>
          </w:p>
        </w:tc>
        <w:tc>
          <w:tcPr>
            <w:tcW w:w="218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 раз в месяц</w:t>
            </w:r>
          </w:p>
        </w:tc>
        <w:tc>
          <w:tcPr>
            <w:tcW w:w="1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 раз в месяц</w:t>
            </w:r>
          </w:p>
        </w:tc>
      </w:tr>
      <w:tr w:rsidR="005A0B88" w:rsidTr="005A0B88">
        <w:tc>
          <w:tcPr>
            <w:tcW w:w="1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Биология</w:t>
            </w:r>
          </w:p>
        </w:tc>
        <w:tc>
          <w:tcPr>
            <w:tcW w:w="10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 раз в месяц</w:t>
            </w:r>
          </w:p>
        </w:tc>
        <w:tc>
          <w:tcPr>
            <w:tcW w:w="1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 раз в месяц</w:t>
            </w:r>
          </w:p>
        </w:tc>
        <w:tc>
          <w:tcPr>
            <w:tcW w:w="218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 раз в месяц</w:t>
            </w:r>
          </w:p>
        </w:tc>
        <w:tc>
          <w:tcPr>
            <w:tcW w:w="1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 раз в месяц</w:t>
            </w:r>
          </w:p>
        </w:tc>
      </w:tr>
      <w:tr w:rsidR="005A0B88" w:rsidTr="005A0B88">
        <w:tc>
          <w:tcPr>
            <w:tcW w:w="1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География</w:t>
            </w:r>
          </w:p>
        </w:tc>
        <w:tc>
          <w:tcPr>
            <w:tcW w:w="10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1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 раз в месяц</w:t>
            </w:r>
          </w:p>
        </w:tc>
        <w:tc>
          <w:tcPr>
            <w:tcW w:w="218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 раз в месяц</w:t>
            </w:r>
          </w:p>
        </w:tc>
        <w:tc>
          <w:tcPr>
            <w:tcW w:w="1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 раз в месяц</w:t>
            </w:r>
          </w:p>
        </w:tc>
      </w:tr>
      <w:tr w:rsidR="005A0B88" w:rsidTr="005A0B88">
        <w:tc>
          <w:tcPr>
            <w:tcW w:w="1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Музыка </w:t>
            </w:r>
          </w:p>
        </w:tc>
        <w:tc>
          <w:tcPr>
            <w:tcW w:w="10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 раз в месяц</w:t>
            </w:r>
          </w:p>
        </w:tc>
        <w:tc>
          <w:tcPr>
            <w:tcW w:w="1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 раз в месяц</w:t>
            </w:r>
          </w:p>
        </w:tc>
        <w:tc>
          <w:tcPr>
            <w:tcW w:w="218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 раз в месяц</w:t>
            </w:r>
          </w:p>
        </w:tc>
        <w:tc>
          <w:tcPr>
            <w:tcW w:w="1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 </w:t>
            </w:r>
          </w:p>
        </w:tc>
      </w:tr>
      <w:tr w:rsidR="005A0B88" w:rsidTr="005A0B88">
        <w:tc>
          <w:tcPr>
            <w:tcW w:w="1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Физика</w:t>
            </w:r>
          </w:p>
        </w:tc>
        <w:tc>
          <w:tcPr>
            <w:tcW w:w="10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1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218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 раз в месяц</w:t>
            </w:r>
          </w:p>
        </w:tc>
        <w:tc>
          <w:tcPr>
            <w:tcW w:w="1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 раз в месяц</w:t>
            </w:r>
          </w:p>
        </w:tc>
      </w:tr>
      <w:tr w:rsidR="005A0B88" w:rsidTr="005A0B88">
        <w:tc>
          <w:tcPr>
            <w:tcW w:w="1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Химия</w:t>
            </w:r>
          </w:p>
        </w:tc>
        <w:tc>
          <w:tcPr>
            <w:tcW w:w="10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1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218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1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 раз в месяц</w:t>
            </w:r>
          </w:p>
        </w:tc>
      </w:tr>
      <w:tr w:rsidR="005A0B88" w:rsidTr="005A0B88">
        <w:tc>
          <w:tcPr>
            <w:tcW w:w="1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Технологии</w:t>
            </w:r>
          </w:p>
        </w:tc>
        <w:tc>
          <w:tcPr>
            <w:tcW w:w="10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 раз в месяц</w:t>
            </w:r>
          </w:p>
        </w:tc>
        <w:tc>
          <w:tcPr>
            <w:tcW w:w="1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 раз в месяц</w:t>
            </w:r>
          </w:p>
        </w:tc>
        <w:tc>
          <w:tcPr>
            <w:tcW w:w="218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 раз в месяц</w:t>
            </w:r>
          </w:p>
        </w:tc>
        <w:tc>
          <w:tcPr>
            <w:tcW w:w="1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 раз в месяц</w:t>
            </w:r>
          </w:p>
        </w:tc>
      </w:tr>
      <w:tr w:rsidR="005A0B88" w:rsidTr="005A0B88">
        <w:tc>
          <w:tcPr>
            <w:tcW w:w="1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Информатика и ИКТ</w:t>
            </w:r>
          </w:p>
        </w:tc>
        <w:tc>
          <w:tcPr>
            <w:tcW w:w="10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1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218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1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 раз в месяц</w:t>
            </w:r>
          </w:p>
        </w:tc>
      </w:tr>
      <w:tr w:rsidR="005A0B88" w:rsidTr="005A0B88">
        <w:tc>
          <w:tcPr>
            <w:tcW w:w="1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ОБЖ</w:t>
            </w:r>
          </w:p>
        </w:tc>
        <w:tc>
          <w:tcPr>
            <w:tcW w:w="10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1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218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1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0B88" w:rsidRDefault="005A0B88">
            <w:pPr>
              <w:widowControl/>
              <w:autoSpaceDE/>
              <w:adjustRightInd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 раз в месяц</w:t>
            </w:r>
          </w:p>
        </w:tc>
      </w:tr>
    </w:tbl>
    <w:p w:rsidR="005A0B88" w:rsidRDefault="005A0B88" w:rsidP="005A0B88">
      <w:pPr>
        <w:widowControl/>
        <w:autoSpaceDE/>
        <w:adjustRightInd/>
        <w:ind w:left="360"/>
        <w:rPr>
          <w:sz w:val="22"/>
          <w:szCs w:val="22"/>
        </w:rPr>
      </w:pPr>
      <w:r>
        <w:rPr>
          <w:sz w:val="22"/>
          <w:szCs w:val="22"/>
        </w:rPr>
        <w:t> </w:t>
      </w:r>
    </w:p>
    <w:p w:rsidR="005A0B88" w:rsidRDefault="005A0B88" w:rsidP="005A0B88">
      <w:pPr>
        <w:widowControl/>
        <w:autoSpaceDE/>
        <w:adjustRightInd/>
        <w:rPr>
          <w:sz w:val="22"/>
          <w:szCs w:val="22"/>
        </w:rPr>
      </w:pPr>
      <w:r>
        <w:rPr>
          <w:sz w:val="22"/>
          <w:szCs w:val="22"/>
        </w:rPr>
        <w:t xml:space="preserve">     В проверяемых работах по русскому языку и математике в 1-7-х классах учитель исправляет все допущенные ошибки, руководствуясь следующим правилом;</w:t>
      </w:r>
    </w:p>
    <w:p w:rsidR="005A0B88" w:rsidRDefault="005A0B88" w:rsidP="005A0B88">
      <w:pPr>
        <w:widowControl/>
        <w:autoSpaceDE/>
        <w:adjustRightInd/>
        <w:rPr>
          <w:sz w:val="22"/>
          <w:szCs w:val="22"/>
        </w:rPr>
      </w:pPr>
      <w:r>
        <w:rPr>
          <w:sz w:val="22"/>
          <w:szCs w:val="22"/>
        </w:rPr>
        <w:t xml:space="preserve">а) зачеркивая орфографическую ошибку, цифру, математический </w:t>
      </w:r>
      <w:proofErr w:type="gramStart"/>
      <w:r>
        <w:rPr>
          <w:sz w:val="22"/>
          <w:szCs w:val="22"/>
        </w:rPr>
        <w:t>знак,   </w:t>
      </w:r>
      <w:proofErr w:type="gramEnd"/>
      <w:r>
        <w:rPr>
          <w:sz w:val="22"/>
          <w:szCs w:val="22"/>
        </w:rPr>
        <w:t>          подписывает вверху  букву или нужную цифру, знак;</w:t>
      </w:r>
    </w:p>
    <w:p w:rsidR="005A0B88" w:rsidRDefault="005A0B88" w:rsidP="005A0B88">
      <w:pPr>
        <w:widowControl/>
        <w:autoSpaceDE/>
        <w:adjustRightInd/>
        <w:rPr>
          <w:sz w:val="22"/>
          <w:szCs w:val="22"/>
        </w:rPr>
      </w:pPr>
      <w:r>
        <w:rPr>
          <w:sz w:val="22"/>
          <w:szCs w:val="22"/>
        </w:rPr>
        <w:t>б) пунктуационный ненужный знак зачеркивается, необходимый пишется красной             пастой;</w:t>
      </w:r>
    </w:p>
    <w:p w:rsidR="005A0B88" w:rsidRDefault="005A0B88" w:rsidP="005A0B88">
      <w:pPr>
        <w:widowControl/>
        <w:autoSpaceDE/>
        <w:adjustRightInd/>
        <w:rPr>
          <w:sz w:val="22"/>
          <w:szCs w:val="22"/>
        </w:rPr>
      </w:pPr>
      <w:r>
        <w:rPr>
          <w:sz w:val="22"/>
          <w:szCs w:val="22"/>
        </w:rPr>
        <w:t xml:space="preserve">в) при </w:t>
      </w:r>
      <w:proofErr w:type="gramStart"/>
      <w:r>
        <w:rPr>
          <w:sz w:val="22"/>
          <w:szCs w:val="22"/>
        </w:rPr>
        <w:t>проверке  тетрадей</w:t>
      </w:r>
      <w:proofErr w:type="gramEnd"/>
      <w:r>
        <w:rPr>
          <w:sz w:val="22"/>
          <w:szCs w:val="22"/>
        </w:rPr>
        <w:t xml:space="preserve">  по  русскому  языку  преподаватель обозначает ошибку             определенным знаком  (для  удобства  подсчета  ошибок и классификации). При </w:t>
      </w:r>
      <w:r>
        <w:rPr>
          <w:sz w:val="22"/>
          <w:szCs w:val="22"/>
        </w:rPr>
        <w:lastRenderedPageBreak/>
        <w:t xml:space="preserve">проверке </w:t>
      </w:r>
      <w:proofErr w:type="gramStart"/>
      <w:r>
        <w:rPr>
          <w:sz w:val="22"/>
          <w:szCs w:val="22"/>
        </w:rPr>
        <w:t>сочинений  и</w:t>
      </w:r>
      <w:proofErr w:type="gramEnd"/>
      <w:r>
        <w:rPr>
          <w:sz w:val="22"/>
          <w:szCs w:val="22"/>
        </w:rPr>
        <w:t>  изложений, кроме орфографических и пунктуационных, отмечаются фактические,  логические  и  речевые  ошибки.</w:t>
      </w:r>
    </w:p>
    <w:p w:rsidR="005A0B88" w:rsidRDefault="005A0B88" w:rsidP="005A0B88">
      <w:pPr>
        <w:widowControl/>
        <w:autoSpaceDE/>
        <w:adjustRightInd/>
        <w:rPr>
          <w:sz w:val="22"/>
          <w:szCs w:val="22"/>
        </w:rPr>
      </w:pPr>
      <w:r>
        <w:rPr>
          <w:sz w:val="22"/>
          <w:szCs w:val="22"/>
        </w:rPr>
        <w:t>При проверке тетрадей в 8-9-х классах целесообразно, чтобы учитель только подчеркивал допущенную ошибку и отмечал на полях количество ошибок.</w:t>
      </w:r>
    </w:p>
    <w:p w:rsidR="005A0B88" w:rsidRDefault="005A0B88" w:rsidP="005A0B88">
      <w:pPr>
        <w:widowControl/>
        <w:autoSpaceDE/>
        <w:adjustRightInd/>
        <w:rPr>
          <w:sz w:val="22"/>
          <w:szCs w:val="22"/>
        </w:rPr>
      </w:pPr>
      <w:r>
        <w:rPr>
          <w:sz w:val="22"/>
          <w:szCs w:val="22"/>
        </w:rPr>
        <w:t>После проверки диктанта, изложения, сочинения дробью указывается количество орфографических и пунктуационных ошибок.</w:t>
      </w:r>
    </w:p>
    <w:p w:rsidR="005A0B88" w:rsidRDefault="005A0B88" w:rsidP="005A0B88">
      <w:pPr>
        <w:widowControl/>
        <w:autoSpaceDE/>
        <w:adjustRightInd/>
        <w:rPr>
          <w:sz w:val="22"/>
          <w:szCs w:val="22"/>
        </w:rPr>
      </w:pPr>
      <w:r>
        <w:rPr>
          <w:sz w:val="22"/>
          <w:szCs w:val="22"/>
        </w:rPr>
        <w:t>Проверенные контрольные работы должны быть возвращены учителем к следующему уроку по данному предмету; сочинения – через урок в 5-8-х классах, через десять дней – в 9-х классе.</w:t>
      </w:r>
    </w:p>
    <w:p w:rsidR="005A0B88" w:rsidRDefault="005A0B88" w:rsidP="005A0B88">
      <w:pPr>
        <w:jc w:val="center"/>
        <w:rPr>
          <w:b/>
          <w:sz w:val="22"/>
          <w:szCs w:val="22"/>
        </w:rPr>
      </w:pPr>
    </w:p>
    <w:p w:rsidR="005A0B88" w:rsidRDefault="005A0B88" w:rsidP="005A0B88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  <w:lang w:val="en-US"/>
        </w:rPr>
        <w:t>III</w:t>
      </w:r>
      <w:r>
        <w:rPr>
          <w:b/>
          <w:sz w:val="22"/>
          <w:szCs w:val="22"/>
        </w:rPr>
        <w:t>. Требования к речи учащихся</w:t>
      </w:r>
    </w:p>
    <w:p w:rsidR="005A0B88" w:rsidRDefault="005A0B88" w:rsidP="005A0B88">
      <w:pPr>
        <w:widowControl/>
        <w:autoSpaceDE/>
        <w:adjustRightInd/>
        <w:rPr>
          <w:sz w:val="22"/>
          <w:szCs w:val="22"/>
        </w:rPr>
      </w:pPr>
      <w:r>
        <w:rPr>
          <w:sz w:val="22"/>
          <w:szCs w:val="22"/>
        </w:rPr>
        <w:t>Любое высказывание учащихся в устной форме (развернутый ответ на определенную тему, доклад, описание физического или химического опыта, рецензия на ответ товарища и т.д.) следует оценивать, учитывая содержание высказывания, логическое построение и речевое оформление.</w:t>
      </w:r>
    </w:p>
    <w:p w:rsidR="005A0B88" w:rsidRDefault="005A0B88" w:rsidP="005A0B88">
      <w:pPr>
        <w:widowControl/>
        <w:autoSpaceDE/>
        <w:adjustRightInd/>
        <w:rPr>
          <w:sz w:val="22"/>
          <w:szCs w:val="22"/>
        </w:rPr>
      </w:pPr>
      <w:r>
        <w:rPr>
          <w:sz w:val="22"/>
          <w:szCs w:val="22"/>
        </w:rPr>
        <w:t>Учащиеся должны уметь:</w:t>
      </w:r>
    </w:p>
    <w:p w:rsidR="005A0B88" w:rsidRDefault="005A0B88" w:rsidP="005A0B88">
      <w:pPr>
        <w:widowControl/>
        <w:numPr>
          <w:ilvl w:val="0"/>
          <w:numId w:val="2"/>
        </w:numPr>
        <w:autoSpaceDE/>
        <w:adjustRightInd/>
        <w:ind w:left="0"/>
        <w:rPr>
          <w:sz w:val="22"/>
          <w:szCs w:val="22"/>
        </w:rPr>
      </w:pPr>
      <w:r>
        <w:rPr>
          <w:sz w:val="22"/>
          <w:szCs w:val="22"/>
        </w:rPr>
        <w:t>говорить на тему, соблюдая ее границы;</w:t>
      </w:r>
    </w:p>
    <w:p w:rsidR="005A0B88" w:rsidRDefault="005A0B88" w:rsidP="005A0B88">
      <w:pPr>
        <w:widowControl/>
        <w:numPr>
          <w:ilvl w:val="0"/>
          <w:numId w:val="2"/>
        </w:numPr>
        <w:autoSpaceDE/>
        <w:adjustRightInd/>
        <w:ind w:left="0"/>
        <w:rPr>
          <w:sz w:val="22"/>
          <w:szCs w:val="22"/>
        </w:rPr>
      </w:pPr>
      <w:r>
        <w:rPr>
          <w:sz w:val="22"/>
          <w:szCs w:val="22"/>
        </w:rPr>
        <w:t>отбирать наиболее существенные факты и сведения для раскрытия темы и основной идеи высказывания;</w:t>
      </w:r>
    </w:p>
    <w:p w:rsidR="005A0B88" w:rsidRDefault="005A0B88" w:rsidP="005A0B88">
      <w:pPr>
        <w:widowControl/>
        <w:numPr>
          <w:ilvl w:val="0"/>
          <w:numId w:val="2"/>
        </w:numPr>
        <w:autoSpaceDE/>
        <w:adjustRightInd/>
        <w:ind w:left="0"/>
        <w:rPr>
          <w:sz w:val="22"/>
          <w:szCs w:val="22"/>
        </w:rPr>
      </w:pPr>
      <w:r>
        <w:rPr>
          <w:sz w:val="22"/>
          <w:szCs w:val="22"/>
        </w:rPr>
        <w:t>излагать материал логично и последовательно (устанавливать причинно-следственные связи между фактами и явлениями, делать необходимые обобщения и выводы);</w:t>
      </w:r>
    </w:p>
    <w:p w:rsidR="005A0B88" w:rsidRDefault="005A0B88" w:rsidP="005A0B88">
      <w:pPr>
        <w:widowControl/>
        <w:numPr>
          <w:ilvl w:val="0"/>
          <w:numId w:val="2"/>
        </w:numPr>
        <w:autoSpaceDE/>
        <w:adjustRightInd/>
        <w:ind w:left="0"/>
        <w:rPr>
          <w:sz w:val="22"/>
          <w:szCs w:val="22"/>
        </w:rPr>
      </w:pPr>
      <w:r>
        <w:rPr>
          <w:sz w:val="22"/>
          <w:szCs w:val="22"/>
        </w:rPr>
        <w:t>правильно и точно пользоваться языковыми средствами для оформления высказывания;</w:t>
      </w:r>
    </w:p>
    <w:p w:rsidR="005A0B88" w:rsidRDefault="005A0B88" w:rsidP="005A0B88">
      <w:pPr>
        <w:widowControl/>
        <w:numPr>
          <w:ilvl w:val="0"/>
          <w:numId w:val="2"/>
        </w:numPr>
        <w:autoSpaceDE/>
        <w:adjustRightInd/>
        <w:ind w:left="0"/>
        <w:rPr>
          <w:sz w:val="22"/>
          <w:szCs w:val="22"/>
        </w:rPr>
      </w:pPr>
      <w:r>
        <w:rPr>
          <w:sz w:val="22"/>
          <w:szCs w:val="22"/>
        </w:rPr>
        <w:t>строить высказывание в определенном стиле (разговорном, научном, публицистическом и др.) в зависимости от цели и ситуации общения (на уроке, собрании, экскурсии, походе и т.д.);</w:t>
      </w:r>
    </w:p>
    <w:p w:rsidR="005A0B88" w:rsidRDefault="005A0B88" w:rsidP="005A0B88">
      <w:pPr>
        <w:widowControl/>
        <w:numPr>
          <w:ilvl w:val="0"/>
          <w:numId w:val="2"/>
        </w:numPr>
        <w:autoSpaceDE/>
        <w:adjustRightInd/>
        <w:ind w:left="0"/>
        <w:rPr>
          <w:sz w:val="22"/>
          <w:szCs w:val="22"/>
        </w:rPr>
      </w:pPr>
      <w:r>
        <w:rPr>
          <w:sz w:val="22"/>
          <w:szCs w:val="22"/>
        </w:rPr>
        <w:t>отвечать громко, четко, с соблюдением логических ударений, пауз и правильной интонации;</w:t>
      </w:r>
    </w:p>
    <w:p w:rsidR="005A0B88" w:rsidRDefault="005A0B88" w:rsidP="005A0B88">
      <w:pPr>
        <w:widowControl/>
        <w:numPr>
          <w:ilvl w:val="0"/>
          <w:numId w:val="2"/>
        </w:numPr>
        <w:autoSpaceDE/>
        <w:adjustRightInd/>
        <w:ind w:left="0"/>
        <w:rPr>
          <w:sz w:val="22"/>
          <w:szCs w:val="22"/>
        </w:rPr>
      </w:pPr>
      <w:r>
        <w:rPr>
          <w:sz w:val="22"/>
          <w:szCs w:val="22"/>
        </w:rPr>
        <w:t>оформлять любые письменные высказывания с соблюдением орфографических и пунктуационных норм, чисто и аккуратно.</w:t>
      </w:r>
    </w:p>
    <w:p w:rsidR="005A0B88" w:rsidRDefault="005A0B88" w:rsidP="005A0B88">
      <w:pPr>
        <w:widowControl/>
        <w:autoSpaceDE/>
        <w:adjustRightInd/>
        <w:rPr>
          <w:sz w:val="22"/>
          <w:szCs w:val="22"/>
        </w:rPr>
      </w:pPr>
      <w:r>
        <w:rPr>
          <w:sz w:val="22"/>
          <w:szCs w:val="22"/>
        </w:rPr>
        <w:t>Грамотно оформленным следует считать высказывание, в котором соблюдаются:</w:t>
      </w:r>
    </w:p>
    <w:p w:rsidR="005A0B88" w:rsidRDefault="005A0B88" w:rsidP="005A0B88">
      <w:pPr>
        <w:widowControl/>
        <w:numPr>
          <w:ilvl w:val="0"/>
          <w:numId w:val="3"/>
        </w:numPr>
        <w:autoSpaceDE/>
        <w:adjustRightInd/>
        <w:ind w:left="0"/>
        <w:rPr>
          <w:sz w:val="22"/>
          <w:szCs w:val="22"/>
        </w:rPr>
      </w:pPr>
      <w:r>
        <w:rPr>
          <w:sz w:val="22"/>
          <w:szCs w:val="22"/>
        </w:rPr>
        <w:t>правила произношения и ударения;</w:t>
      </w:r>
    </w:p>
    <w:p w:rsidR="005A0B88" w:rsidRDefault="005A0B88" w:rsidP="005A0B88">
      <w:pPr>
        <w:widowControl/>
        <w:numPr>
          <w:ilvl w:val="0"/>
          <w:numId w:val="3"/>
        </w:numPr>
        <w:autoSpaceDE/>
        <w:adjustRightInd/>
        <w:ind w:left="0"/>
        <w:rPr>
          <w:sz w:val="22"/>
          <w:szCs w:val="22"/>
        </w:rPr>
      </w:pPr>
      <w:r>
        <w:rPr>
          <w:sz w:val="22"/>
          <w:szCs w:val="22"/>
        </w:rPr>
        <w:t>правила употребления слов в соответствии с их значением, закрепленным в словарях, и особенностями использования в различных стилях речи;</w:t>
      </w:r>
    </w:p>
    <w:p w:rsidR="005A0B88" w:rsidRDefault="005A0B88" w:rsidP="005A0B88">
      <w:pPr>
        <w:widowControl/>
        <w:numPr>
          <w:ilvl w:val="0"/>
          <w:numId w:val="3"/>
        </w:numPr>
        <w:autoSpaceDE/>
        <w:adjustRightInd/>
        <w:ind w:left="0"/>
        <w:rPr>
          <w:sz w:val="22"/>
          <w:szCs w:val="22"/>
        </w:rPr>
      </w:pPr>
      <w:r>
        <w:rPr>
          <w:sz w:val="22"/>
          <w:szCs w:val="22"/>
        </w:rPr>
        <w:t>правила образования и изменения слов, а также образования словосочетаний и предложений в соответствии с требованиями грамматики;</w:t>
      </w:r>
    </w:p>
    <w:p w:rsidR="005A0B88" w:rsidRDefault="005A0B88" w:rsidP="005A0B88">
      <w:pPr>
        <w:widowControl/>
        <w:numPr>
          <w:ilvl w:val="0"/>
          <w:numId w:val="3"/>
        </w:numPr>
        <w:autoSpaceDE/>
        <w:adjustRightInd/>
        <w:ind w:left="0"/>
        <w:rPr>
          <w:sz w:val="22"/>
          <w:szCs w:val="22"/>
        </w:rPr>
      </w:pPr>
      <w:r>
        <w:rPr>
          <w:sz w:val="22"/>
          <w:szCs w:val="22"/>
        </w:rPr>
        <w:t>правила орфографии и пунктуации, не допускаются ошибки в написании изученных терминов, заглавных букв в географических названиях, в названиях исторических событий, в собственных именах писателей, ученых, исторических деятелей и др.</w:t>
      </w:r>
    </w:p>
    <w:p w:rsidR="005A0B88" w:rsidRDefault="005A0B88" w:rsidP="005A0B88">
      <w:pPr>
        <w:widowControl/>
        <w:autoSpaceDE/>
        <w:adjustRightInd/>
        <w:rPr>
          <w:sz w:val="22"/>
          <w:szCs w:val="22"/>
        </w:rPr>
      </w:pPr>
      <w:r>
        <w:rPr>
          <w:sz w:val="22"/>
          <w:szCs w:val="22"/>
        </w:rPr>
        <w:t>Речь учащихся должна быть выразительной, что достигается разнообразием словаря, богатством грамматического строя, уместным использованием эмоционально окрашенных средств речи.</w:t>
      </w:r>
    </w:p>
    <w:p w:rsidR="005A0B88" w:rsidRDefault="005A0B88" w:rsidP="005A0B88">
      <w:pPr>
        <w:widowControl/>
        <w:autoSpaceDE/>
        <w:adjustRightInd/>
        <w:rPr>
          <w:sz w:val="22"/>
          <w:szCs w:val="22"/>
        </w:rPr>
      </w:pPr>
      <w:r>
        <w:rPr>
          <w:sz w:val="22"/>
          <w:szCs w:val="22"/>
        </w:rPr>
        <w:t>Для речевой культуры учащихся важны и такие умения, как умение слушать и понимать речь учителя и товарища, внимательно относиться к высказываниям других, умение поставить вопрос, принять участие в обсуждении проблемы и т. д.</w:t>
      </w:r>
    </w:p>
    <w:p w:rsidR="005A0B88" w:rsidRDefault="005A0B88" w:rsidP="005A0B88">
      <w:pPr>
        <w:rPr>
          <w:sz w:val="22"/>
          <w:szCs w:val="22"/>
        </w:rPr>
      </w:pPr>
    </w:p>
    <w:p w:rsidR="005A0B88" w:rsidRDefault="005A0B88" w:rsidP="005A0B88">
      <w:pPr>
        <w:rPr>
          <w:sz w:val="22"/>
          <w:szCs w:val="22"/>
        </w:rPr>
      </w:pPr>
    </w:p>
    <w:p w:rsidR="005A0B88" w:rsidRDefault="005A0B88" w:rsidP="005A0B88"/>
    <w:p w:rsidR="005A0B88" w:rsidRDefault="005A0B88" w:rsidP="005A0B88"/>
    <w:p w:rsidR="005A0B88" w:rsidRDefault="005A0B88" w:rsidP="005A0B88"/>
    <w:p w:rsidR="00C2188B" w:rsidRDefault="00C2188B"/>
    <w:sectPr w:rsidR="00C218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2C5341"/>
    <w:multiLevelType w:val="multilevel"/>
    <w:tmpl w:val="4B102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3475F9"/>
    <w:multiLevelType w:val="multilevel"/>
    <w:tmpl w:val="5A583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47D61BF"/>
    <w:multiLevelType w:val="hybridMultilevel"/>
    <w:tmpl w:val="DE7617F6"/>
    <w:lvl w:ilvl="0" w:tplc="25DCB374">
      <w:start w:val="1"/>
      <w:numFmt w:val="decimal"/>
      <w:lvlText w:val="%1."/>
      <w:lvlJc w:val="left"/>
      <w:pPr>
        <w:ind w:left="1634" w:hanging="1350"/>
      </w:pPr>
      <w:rPr>
        <w:b/>
        <w:i/>
      </w:r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B88"/>
    <w:rsid w:val="000B053A"/>
    <w:rsid w:val="005A0B88"/>
    <w:rsid w:val="005E29B9"/>
    <w:rsid w:val="00C21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5BAB68"/>
  <w15:chartTrackingRefBased/>
  <w15:docId w15:val="{49C63291-913D-4FE5-8043-8923F111EA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0B8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5A0B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545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7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1523</Words>
  <Characters>8686</Characters>
  <Application>Microsoft Office Word</Application>
  <DocSecurity>0</DocSecurity>
  <Lines>72</Lines>
  <Paragraphs>20</Paragraphs>
  <ScaleCrop>false</ScaleCrop>
  <Company/>
  <LinksUpToDate>false</LinksUpToDate>
  <CharactersWithSpaces>10189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6</cp:revision>
  <dcterms:created xsi:type="dcterms:W3CDTF">2023-01-21T07:19:00Z</dcterms:created>
  <dcterms:modified xsi:type="dcterms:W3CDTF">2023-01-23T02:31:00Z</dcterms:modified>
</cp:coreProperties>
</file>